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720"/>
        <w:rPr>
          <w:rFonts w:eastAsia="方正大标宋简体" w:hint="eastAsia"/>
          <w:sz w:val="36"/>
          <w:szCs w:val="36"/>
          <w:lang w:eastAsia="zh-CN"/>
        </w:rPr>
      </w:pPr>
    </w:p>
    <w:p w:rsidR="00F073A6" w:rsidRPr="001803A4" w:rsidRDefault="00F073A6" w:rsidP="00F073A6">
      <w:pPr>
        <w:spacing w:beforeLines="100" w:before="312" w:afterLines="50" w:after="156"/>
        <w:jc w:val="center"/>
        <w:rPr>
          <w:rFonts w:eastAsia="方正大标宋简体"/>
          <w:sz w:val="36"/>
          <w:szCs w:val="36"/>
        </w:rPr>
      </w:pPr>
      <w:r w:rsidRPr="001803A4">
        <w:rPr>
          <w:rFonts w:eastAsia="方正大标宋简体" w:hint="eastAsia"/>
          <w:sz w:val="36"/>
          <w:szCs w:val="36"/>
        </w:rPr>
        <w:t>法学专业人才培养方案</w:t>
      </w:r>
    </w:p>
    <w:p w:rsidR="00F073A6" w:rsidRPr="001803A4" w:rsidRDefault="00F073A6" w:rsidP="00F073A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1803A4">
        <w:rPr>
          <w:rFonts w:eastAsia="方正黑体简体" w:hint="eastAsia"/>
          <w:szCs w:val="21"/>
        </w:rPr>
        <w:t>一、培养目标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本专业培养德、智、体等方面全面发展，掌握马克思主义基本理论，具有深厚的法学专业知识功底，熟悉我国法律和党的相关政策；适应社会主义市场经济和民主法治建设需要，熟悉两岸法律制度，达到较高的外语水平，具有创新精神和较强创新能力、实践能力，能为两岸交流工作提供法律服务，能在国家立法机关、审判机关、检察机关、司法行政机关、仲裁机构、法律服务机构和企事业单位从事法律工作的应用型、复合型高级专门人才，同时兼顾培养能从事法律教学的教师。</w:t>
      </w:r>
    </w:p>
    <w:p w:rsidR="00F073A6" w:rsidRPr="001803A4" w:rsidRDefault="00F073A6" w:rsidP="00F073A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1803A4">
        <w:rPr>
          <w:rFonts w:eastAsia="方正黑体简体" w:hint="eastAsia"/>
          <w:szCs w:val="21"/>
        </w:rPr>
        <w:t>二、培养要求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本专业学生主要学习法学的基本理论和基本知识，接受法学思维和法律实务的基本训练，具有运用法学理论和方法分析解决问题的基本能力，特别是解决两岸交流合作中的法律问题的基本能力，具有从事法律工作和法律教学的基本能力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毕业生应获得以下几方面的知识和能力：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1. 掌握法理学、法史学、宪法学、民法学、商法学、知识产权学、刑法学、经济法学、民事诉讼法学、刑事诉讼法学、行政与行政诉讼法学、国际法学、国际私法学、国际经济法学、</w:t>
      </w:r>
      <w:r w:rsidR="00F26669" w:rsidRPr="00F26669">
        <w:rPr>
          <w:rFonts w:ascii="方正宋三简体" w:eastAsia="方正宋三简体" w:hAnsi="仿宋" w:cs="宋体" w:hint="eastAsia"/>
          <w:kern w:val="0"/>
          <w:sz w:val="21"/>
          <w:szCs w:val="21"/>
        </w:rPr>
        <w:t>资源与环境法学</w:t>
      </w: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、劳动与社会保障法学等法学基础知识。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2. 掌握法学思维方法和研究方法，具备扎实的专业知识和广博的基础知识素养、求实创新精神、科学素养、公正的品质、综合分析素养、法律意识和法律至上的法治精神；精通法律、熟悉法律相关业务。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3. 能将所学的基础理论与专业知识融会贯通，灵活地综合应用于法学研究和法律实务之中。毕业生应特别具备以下几方面的能力：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（1）获取知识的能力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具有独立自主地学习并获取本专业知识、更新知识和应用知识的能力，良好的表达能力，社交能力以及计算机和信息技术应用能力，能根据本专业不同的任务检索相关文献。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（2）应用知识的能力（实践能力）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具有应用所学专业知识发现、分析、解决实践中遇到的专业问题的综合能力。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（3）研究能力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掌握本专业理论研究的基本方法，具有应用所学专业知识从事法学理论研究的基本能力。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lastRenderedPageBreak/>
        <w:t>（4）创新能力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掌握进行创造活动的思维方法，具有一定的批判思维、创新思维和探索能力。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4. 比较系统地掌握一门外语、掌握计算机软、硬件技术的基本知识，具有在本专业与相关领域的计算机应用能力，掌握通过网络获取信息的知识、方法与工具，能够进行中外文法律与法学文献检索，掌握法学研究的基本方法，掌握法律写作的基本知识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5. 了解中国和相关国际法律、法学的理论前沿，把握法律实践的发展动态。</w:t>
      </w:r>
    </w:p>
    <w:p w:rsidR="00F073A6" w:rsidRPr="001803A4" w:rsidRDefault="00F073A6" w:rsidP="00F073A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1803A4">
        <w:rPr>
          <w:rFonts w:eastAsia="方正黑体简体" w:hint="eastAsia"/>
          <w:szCs w:val="21"/>
        </w:rPr>
        <w:t>三、核心课程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12"/>
        <w:rPr>
          <w:rFonts w:ascii="方正宋三简体" w:eastAsia="方正宋三简体" w:hAnsi="仿宋" w:cs="宋体"/>
          <w:spacing w:val="-2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</w:rPr>
        <w:t>法理学、宪法学、中国法制史、民法学</w:t>
      </w:r>
      <w:r w:rsidRPr="001803A4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  <w:lang w:eastAsia="zh-CN"/>
        </w:rPr>
        <w:t>（含民法总论、物权法、债权法</w:t>
      </w:r>
      <w:r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  <w:lang w:eastAsia="zh-CN"/>
        </w:rPr>
        <w:t>、婚姻家庭和继承法学</w:t>
      </w:r>
      <w:r w:rsidRPr="001803A4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  <w:lang w:eastAsia="zh-CN"/>
        </w:rPr>
        <w:t>）</w:t>
      </w:r>
      <w:r w:rsidRPr="001803A4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</w:rPr>
        <w:t>、商法学、经济法学、知识产权法学、刑法学、民事诉讼法学、刑事诉讼法学、行政法与行政诉讼法学、国际</w:t>
      </w:r>
      <w:r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  <w:lang w:eastAsia="zh-CN"/>
        </w:rPr>
        <w:t>公</w:t>
      </w:r>
      <w:r w:rsidRPr="001803A4">
        <w:rPr>
          <w:rFonts w:ascii="方正宋三简体" w:eastAsia="方正宋三简体" w:hAnsi="仿宋" w:cs="宋体" w:hint="eastAsia"/>
          <w:spacing w:val="-2"/>
          <w:kern w:val="0"/>
          <w:sz w:val="21"/>
          <w:szCs w:val="21"/>
        </w:rPr>
        <w:t>法学、国际私法学、国际经济法学、资源与环境法学、劳动与社会保障法学。</w:t>
      </w:r>
    </w:p>
    <w:p w:rsidR="00F073A6" w:rsidRPr="001803A4" w:rsidRDefault="00F073A6" w:rsidP="00F073A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1803A4">
        <w:rPr>
          <w:rFonts w:eastAsia="方正黑体简体" w:hint="eastAsia"/>
          <w:szCs w:val="21"/>
        </w:rPr>
        <w:t>四、学制、总学分及授予学位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标准学制4年。学生应至少修满</w:t>
      </w:r>
      <w:r>
        <w:rPr>
          <w:rFonts w:ascii="方正宋三简体" w:eastAsia="方正宋三简体" w:hAnsi="仿宋" w:cs="宋体" w:hint="eastAsia"/>
          <w:kern w:val="0"/>
          <w:sz w:val="21"/>
          <w:szCs w:val="21"/>
          <w:lang w:eastAsia="zh-CN"/>
        </w:rPr>
        <w:t>15</w:t>
      </w:r>
      <w:r w:rsidR="00F26669">
        <w:rPr>
          <w:rFonts w:ascii="方正宋三简体" w:eastAsia="方正宋三简体" w:hAnsi="仿宋" w:cs="宋体" w:hint="eastAsia"/>
          <w:kern w:val="0"/>
          <w:sz w:val="21"/>
          <w:szCs w:val="21"/>
          <w:lang w:eastAsia="zh-CN"/>
        </w:rPr>
        <w:t>2</w:t>
      </w: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学分方可毕业。符合学位授予条件者可授予法学学士学位。</w:t>
      </w:r>
    </w:p>
    <w:p w:rsidR="00F073A6" w:rsidRPr="001803A4" w:rsidRDefault="00F073A6" w:rsidP="00AE2FF7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1803A4">
        <w:rPr>
          <w:rFonts w:eastAsia="方正黑体简体" w:hint="eastAsia"/>
          <w:szCs w:val="21"/>
        </w:rPr>
        <w:t>五、各类课程结构比例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385"/>
        <w:gridCol w:w="1985"/>
        <w:gridCol w:w="425"/>
        <w:gridCol w:w="603"/>
        <w:gridCol w:w="727"/>
        <w:gridCol w:w="717"/>
        <w:gridCol w:w="615"/>
        <w:gridCol w:w="1289"/>
      </w:tblGrid>
      <w:tr w:rsidR="00F073A6" w:rsidRPr="001803A4" w:rsidTr="00251C23">
        <w:trPr>
          <w:jc w:val="center"/>
        </w:trPr>
        <w:tc>
          <w:tcPr>
            <w:tcW w:w="1724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课程模块</w:t>
            </w:r>
          </w:p>
        </w:tc>
        <w:tc>
          <w:tcPr>
            <w:tcW w:w="425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059" w:type="dxa"/>
            <w:gridSpan w:val="3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其中</w:t>
            </w:r>
          </w:p>
        </w:tc>
        <w:tc>
          <w:tcPr>
            <w:tcW w:w="1289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小计(占总学分比例)</w:t>
            </w: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讲课学分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实验学分</w:t>
            </w: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实践学分</w:t>
            </w: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通识教育课程</w:t>
            </w:r>
            <w:r>
              <w:rPr>
                <w:rFonts w:ascii="方正宋三简体" w:eastAsia="方正宋三简体" w:hint="eastAsia"/>
                <w:b/>
                <w:sz w:val="18"/>
                <w:szCs w:val="18"/>
              </w:rPr>
              <w:t xml:space="preserve">   （45学分）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思想政治理论课(含形势与政策)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必修</w:t>
            </w: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16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12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4</w:t>
            </w:r>
          </w:p>
        </w:tc>
        <w:tc>
          <w:tcPr>
            <w:tcW w:w="1289" w:type="dxa"/>
            <w:vMerge w:val="restart"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8F7887">
              <w:rPr>
                <w:rFonts w:ascii="方正宋三简体" w:eastAsia="方正宋三简体" w:hAnsi="宋体" w:hint="eastAsia"/>
                <w:sz w:val="18"/>
                <w:szCs w:val="18"/>
              </w:rPr>
              <w:t>37(24.34%)</w:t>
            </w: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计算机应用基础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大学外语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10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10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大学体育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4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1289" w:type="dxa"/>
            <w:vMerge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F073A6" w:rsidRPr="001803A4" w:rsidRDefault="002E1CFD" w:rsidP="00251C23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就业</w:t>
            </w:r>
            <w:r w:rsidR="00F073A6" w:rsidRPr="001803A4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指导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0.5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leftChars="-30" w:left="-63"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军事</w:t>
            </w:r>
            <w:r w:rsidR="002E1CFD">
              <w:rPr>
                <w:rFonts w:ascii="方正宋三简体" w:eastAsia="方正宋三简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F073A6" w:rsidRPr="001803A4" w:rsidRDefault="00F073A6" w:rsidP="00251C23">
            <w:pPr>
              <w:widowControl/>
              <w:spacing w:line="280" w:lineRule="exact"/>
              <w:ind w:rightChars="-30" w:right="-63"/>
              <w:rPr>
                <w:rFonts w:ascii="方正宋三简体" w:eastAsia="方正宋三简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8F7887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中外文化与人文素养</w:t>
            </w:r>
          </w:p>
        </w:tc>
        <w:tc>
          <w:tcPr>
            <w:tcW w:w="425" w:type="dxa"/>
            <w:vMerge w:val="restart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选修</w:t>
            </w:r>
          </w:p>
        </w:tc>
        <w:tc>
          <w:tcPr>
            <w:tcW w:w="603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8</w:t>
            </w:r>
          </w:p>
        </w:tc>
        <w:tc>
          <w:tcPr>
            <w:tcW w:w="727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8</w:t>
            </w:r>
          </w:p>
        </w:tc>
        <w:tc>
          <w:tcPr>
            <w:tcW w:w="717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F073A6" w:rsidRPr="008F7887" w:rsidRDefault="00F073A6" w:rsidP="00251C23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  <w:r w:rsidRPr="008F7887">
              <w:rPr>
                <w:rFonts w:ascii="方正宋三简体" w:eastAsia="方正宋三简体" w:hAnsi="宋体" w:hint="eastAsia"/>
                <w:sz w:val="18"/>
                <w:szCs w:val="18"/>
              </w:rPr>
              <w:t xml:space="preserve">   8(5.26%)</w:t>
            </w: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数理基础与科学探索</w:t>
            </w:r>
          </w:p>
        </w:tc>
        <w:tc>
          <w:tcPr>
            <w:tcW w:w="425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F073A6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F073A6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社会发展与公民教育</w:t>
            </w:r>
          </w:p>
        </w:tc>
        <w:tc>
          <w:tcPr>
            <w:tcW w:w="425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F073A6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F073A6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体育艺术与审美体验</w:t>
            </w:r>
          </w:p>
        </w:tc>
        <w:tc>
          <w:tcPr>
            <w:tcW w:w="425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F073A6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F073A6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lef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专业教育课程</w:t>
            </w:r>
            <w:r>
              <w:rPr>
                <w:rFonts w:ascii="方正宋三简体" w:eastAsia="方正宋三简体" w:hint="eastAsia"/>
                <w:b/>
                <w:sz w:val="18"/>
                <w:szCs w:val="18"/>
              </w:rPr>
              <w:t xml:space="preserve">   （68学分）</w:t>
            </w: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425" w:type="dxa"/>
            <w:vMerge w:val="restart"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必修</w:t>
            </w: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49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49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68</w:t>
            </w: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(4</w:t>
            </w: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4.74</w:t>
            </w: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%)</w:t>
            </w: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专业</w:t>
            </w: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主干</w:t>
            </w: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课程</w:t>
            </w:r>
          </w:p>
        </w:tc>
        <w:tc>
          <w:tcPr>
            <w:tcW w:w="425" w:type="dxa"/>
            <w:vMerge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19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19</w:t>
            </w: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46FAF" w:rsidRPr="001803A4" w:rsidTr="00251C23">
        <w:trPr>
          <w:jc w:val="center"/>
        </w:trPr>
        <w:tc>
          <w:tcPr>
            <w:tcW w:w="1724" w:type="dxa"/>
            <w:vMerge w:val="restart"/>
          </w:tcPr>
          <w:p w:rsidR="00F46FAF" w:rsidRPr="00D95CEE" w:rsidRDefault="00F46FAF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>
              <w:rPr>
                <w:rFonts w:ascii="方正宋三简体" w:eastAsia="方正宋三简体" w:hint="eastAsia"/>
                <w:b/>
                <w:sz w:val="18"/>
                <w:szCs w:val="18"/>
              </w:rPr>
              <w:t>个性发展课程  （16学分）</w:t>
            </w:r>
          </w:p>
        </w:tc>
        <w:tc>
          <w:tcPr>
            <w:tcW w:w="2370" w:type="dxa"/>
            <w:gridSpan w:val="2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专业</w:t>
            </w: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选修</w:t>
            </w: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课程</w:t>
            </w:r>
          </w:p>
        </w:tc>
        <w:tc>
          <w:tcPr>
            <w:tcW w:w="425" w:type="dxa"/>
            <w:vMerge w:val="restart"/>
          </w:tcPr>
          <w:p w:rsidR="00F46FAF" w:rsidRPr="001803A4" w:rsidRDefault="00F46FAF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选修</w:t>
            </w:r>
          </w:p>
        </w:tc>
        <w:tc>
          <w:tcPr>
            <w:tcW w:w="603" w:type="dxa"/>
            <w:vMerge w:val="restart"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16</w:t>
            </w:r>
          </w:p>
        </w:tc>
        <w:tc>
          <w:tcPr>
            <w:tcW w:w="727" w:type="dxa"/>
            <w:vMerge w:val="restart"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1</w:t>
            </w:r>
            <w:r w:rsidR="005B3A59">
              <w:rPr>
                <w:rFonts w:ascii="方正宋三简体" w:eastAsia="方正宋三简体" w:hAnsi="宋体" w:hint="eastAsia"/>
                <w:sz w:val="18"/>
                <w:szCs w:val="18"/>
              </w:rPr>
              <w:t>4</w:t>
            </w:r>
          </w:p>
        </w:tc>
        <w:tc>
          <w:tcPr>
            <w:tcW w:w="717" w:type="dxa"/>
            <w:vMerge w:val="restart"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F46FAF" w:rsidRPr="001803A4" w:rsidRDefault="005B3A59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1289" w:type="dxa"/>
            <w:vMerge w:val="restart"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16</w:t>
            </w: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(</w:t>
            </w: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10.53</w:t>
            </w: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%)</w:t>
            </w:r>
          </w:p>
        </w:tc>
      </w:tr>
      <w:tr w:rsidR="00F46FAF" w:rsidRPr="001803A4" w:rsidTr="00251C23">
        <w:trPr>
          <w:jc w:val="center"/>
        </w:trPr>
        <w:tc>
          <w:tcPr>
            <w:tcW w:w="1724" w:type="dxa"/>
            <w:vMerge/>
          </w:tcPr>
          <w:p w:rsidR="00F46FAF" w:rsidRDefault="00F46FAF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教师教育课程</w:t>
            </w:r>
          </w:p>
        </w:tc>
        <w:tc>
          <w:tcPr>
            <w:tcW w:w="425" w:type="dxa"/>
            <w:vMerge/>
          </w:tcPr>
          <w:p w:rsidR="00F46FAF" w:rsidRPr="001803A4" w:rsidRDefault="00F46FAF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46FAF" w:rsidRPr="001803A4" w:rsidTr="00251C23">
        <w:trPr>
          <w:jc w:val="center"/>
        </w:trPr>
        <w:tc>
          <w:tcPr>
            <w:tcW w:w="1724" w:type="dxa"/>
            <w:vMerge/>
          </w:tcPr>
          <w:p w:rsidR="00F46FAF" w:rsidRDefault="00F46FAF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创新创业课程</w:t>
            </w:r>
          </w:p>
        </w:tc>
        <w:tc>
          <w:tcPr>
            <w:tcW w:w="425" w:type="dxa"/>
            <w:vMerge/>
          </w:tcPr>
          <w:p w:rsidR="00F46FAF" w:rsidRPr="001803A4" w:rsidRDefault="00F46FAF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1289" w:type="dxa"/>
            <w:vMerge/>
            <w:vAlign w:val="center"/>
          </w:tcPr>
          <w:p w:rsidR="00F46FAF" w:rsidRPr="001803A4" w:rsidRDefault="00F46FAF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>
              <w:rPr>
                <w:rFonts w:ascii="方正宋三简体" w:eastAsia="方正宋三简体" w:hint="eastAsia"/>
                <w:b/>
                <w:sz w:val="18"/>
                <w:szCs w:val="18"/>
              </w:rPr>
              <w:lastRenderedPageBreak/>
              <w:t>集中</w:t>
            </w: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实践性环节</w:t>
            </w:r>
            <w:r>
              <w:rPr>
                <w:rFonts w:ascii="方正宋三简体" w:eastAsia="方正宋三简体" w:hint="eastAsia"/>
                <w:b/>
                <w:sz w:val="18"/>
                <w:szCs w:val="18"/>
              </w:rPr>
              <w:t xml:space="preserve">     （23学分）</w:t>
            </w: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ind w:firstLineChars="300" w:firstLine="540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专业实习</w:t>
            </w:r>
          </w:p>
        </w:tc>
        <w:tc>
          <w:tcPr>
            <w:tcW w:w="425" w:type="dxa"/>
            <w:vMerge w:val="restart"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必修</w:t>
            </w: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8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8</w:t>
            </w:r>
          </w:p>
        </w:tc>
        <w:tc>
          <w:tcPr>
            <w:tcW w:w="1289" w:type="dxa"/>
            <w:vMerge w:val="restart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23</w:t>
            </w: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(1</w:t>
            </w: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5.13</w:t>
            </w: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%)</w:t>
            </w: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毕业论文(设计)</w:t>
            </w:r>
          </w:p>
        </w:tc>
        <w:tc>
          <w:tcPr>
            <w:tcW w:w="425" w:type="dxa"/>
            <w:vMerge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6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6</w:t>
            </w: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ind w:firstLineChars="250" w:firstLine="450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模拟法庭</w:t>
            </w:r>
          </w:p>
        </w:tc>
        <w:tc>
          <w:tcPr>
            <w:tcW w:w="425" w:type="dxa"/>
            <w:vMerge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法庭科学与物证技术</w:t>
            </w:r>
          </w:p>
        </w:tc>
        <w:tc>
          <w:tcPr>
            <w:tcW w:w="425" w:type="dxa"/>
            <w:vMerge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>
              <w:rPr>
                <w:rFonts w:ascii="方正宋三简体" w:eastAsia="方正宋三简体" w:hAnsi="宋体" w:hint="eastAsia"/>
                <w:sz w:val="18"/>
                <w:szCs w:val="18"/>
              </w:rPr>
              <w:t>3</w:t>
            </w: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1724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专业见习</w:t>
            </w:r>
          </w:p>
        </w:tc>
        <w:tc>
          <w:tcPr>
            <w:tcW w:w="425" w:type="dxa"/>
            <w:vMerge/>
          </w:tcPr>
          <w:p w:rsidR="00F073A6" w:rsidRPr="001803A4" w:rsidRDefault="00F073A6" w:rsidP="00251C23">
            <w:pPr>
              <w:spacing w:line="280" w:lineRule="exact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sz w:val="18"/>
                <w:szCs w:val="18"/>
              </w:rPr>
              <w:t>2</w:t>
            </w:r>
          </w:p>
        </w:tc>
        <w:tc>
          <w:tcPr>
            <w:tcW w:w="1289" w:type="dxa"/>
            <w:vMerge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sz w:val="18"/>
                <w:szCs w:val="18"/>
              </w:rPr>
            </w:pPr>
          </w:p>
        </w:tc>
      </w:tr>
      <w:tr w:rsidR="00F073A6" w:rsidRPr="001803A4" w:rsidTr="00251C23">
        <w:trPr>
          <w:jc w:val="center"/>
        </w:trPr>
        <w:tc>
          <w:tcPr>
            <w:tcW w:w="4519" w:type="dxa"/>
            <w:gridSpan w:val="4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 w:hAnsi="宋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03" w:type="dxa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15</w:t>
            </w:r>
            <w:r>
              <w:rPr>
                <w:rFonts w:ascii="方正宋三简体" w:eastAsia="方正宋三简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12</w:t>
            </w:r>
            <w:r w:rsidR="005B3A59">
              <w:rPr>
                <w:rFonts w:ascii="方正宋三简体" w:eastAsia="方正宋三简体" w:hint="eastAsia"/>
                <w:b/>
                <w:sz w:val="18"/>
                <w:szCs w:val="18"/>
              </w:rPr>
              <w:t>1</w:t>
            </w: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.5</w:t>
            </w:r>
          </w:p>
        </w:tc>
        <w:tc>
          <w:tcPr>
            <w:tcW w:w="717" w:type="dxa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>
              <w:rPr>
                <w:rFonts w:ascii="方正宋三简体" w:eastAsia="方正宋三简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2</w:t>
            </w:r>
            <w:r w:rsidR="005B3A59">
              <w:rPr>
                <w:rFonts w:ascii="方正宋三简体" w:eastAsia="方正宋三简体" w:hint="eastAsia"/>
                <w:b/>
                <w:sz w:val="18"/>
                <w:szCs w:val="18"/>
              </w:rPr>
              <w:t>9</w:t>
            </w: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.5</w:t>
            </w:r>
          </w:p>
        </w:tc>
        <w:tc>
          <w:tcPr>
            <w:tcW w:w="1289" w:type="dxa"/>
            <w:vAlign w:val="center"/>
          </w:tcPr>
          <w:p w:rsidR="00F073A6" w:rsidRPr="001803A4" w:rsidRDefault="00F073A6" w:rsidP="00251C23">
            <w:pPr>
              <w:spacing w:line="280" w:lineRule="exact"/>
              <w:jc w:val="center"/>
              <w:rPr>
                <w:rFonts w:ascii="方正宋三简体" w:eastAsia="方正宋三简体"/>
                <w:b/>
                <w:sz w:val="18"/>
                <w:szCs w:val="18"/>
              </w:rPr>
            </w:pP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1</w:t>
            </w:r>
            <w:r w:rsidR="009210DE">
              <w:rPr>
                <w:rFonts w:ascii="方正宋三简体" w:eastAsia="方正宋三简体" w:hint="eastAsia"/>
                <w:b/>
                <w:sz w:val="18"/>
                <w:szCs w:val="18"/>
              </w:rPr>
              <w:t>52</w:t>
            </w:r>
            <w:r w:rsidRPr="001803A4">
              <w:rPr>
                <w:rFonts w:ascii="方正宋三简体" w:eastAsia="方正宋三简体" w:hint="eastAsia"/>
                <w:b/>
                <w:sz w:val="18"/>
                <w:szCs w:val="18"/>
              </w:rPr>
              <w:t>（100%）</w:t>
            </w:r>
          </w:p>
        </w:tc>
      </w:tr>
    </w:tbl>
    <w:p w:rsidR="00F073A6" w:rsidRPr="001803A4" w:rsidRDefault="00F073A6" w:rsidP="00F073A6">
      <w:pPr>
        <w:spacing w:line="400" w:lineRule="exact"/>
        <w:ind w:firstLineChars="400" w:firstLine="720"/>
        <w:rPr>
          <w:rFonts w:ascii="方正宋三简体" w:eastAsia="方正宋三简体" w:hAnsi="仿宋"/>
          <w:sz w:val="18"/>
          <w:szCs w:val="18"/>
        </w:rPr>
      </w:pPr>
      <w:r w:rsidRPr="001803A4">
        <w:rPr>
          <w:rFonts w:ascii="方正宋三简体" w:eastAsia="方正宋三简体" w:hAnsi="仿宋" w:hint="eastAsia"/>
          <w:sz w:val="18"/>
          <w:szCs w:val="18"/>
        </w:rPr>
        <w:t>注：该专业实验实践学分占总学分的比例为</w:t>
      </w:r>
      <w:r w:rsidR="005B3A59">
        <w:rPr>
          <w:rFonts w:ascii="方正宋三简体" w:eastAsia="方正宋三简体" w:hAnsi="仿宋" w:hint="eastAsia"/>
          <w:sz w:val="18"/>
          <w:szCs w:val="18"/>
        </w:rPr>
        <w:t>20.07</w:t>
      </w:r>
      <w:r w:rsidRPr="001803A4">
        <w:rPr>
          <w:rFonts w:ascii="方正宋三简体" w:eastAsia="方正宋三简体" w:hAnsi="仿宋" w:hint="eastAsia"/>
          <w:sz w:val="18"/>
          <w:szCs w:val="18"/>
        </w:rPr>
        <w:t>%，选修课程学分占总学分的比例为</w:t>
      </w:r>
      <w:r>
        <w:rPr>
          <w:rFonts w:ascii="方正宋三简体" w:eastAsia="方正宋三简体" w:hAnsi="仿宋" w:hint="eastAsia"/>
          <w:sz w:val="18"/>
          <w:szCs w:val="18"/>
        </w:rPr>
        <w:t>15.79</w:t>
      </w:r>
      <w:r w:rsidRPr="001803A4">
        <w:rPr>
          <w:rFonts w:ascii="方正宋三简体" w:eastAsia="方正宋三简体" w:hAnsi="仿宋" w:hint="eastAsia"/>
          <w:sz w:val="18"/>
          <w:szCs w:val="18"/>
        </w:rPr>
        <w:t>%。</w:t>
      </w:r>
    </w:p>
    <w:p w:rsidR="00F073A6" w:rsidRDefault="00F073A6" w:rsidP="00F073A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1803A4">
        <w:rPr>
          <w:rFonts w:eastAsia="方正黑体简体" w:hint="eastAsia"/>
          <w:szCs w:val="21"/>
        </w:rPr>
        <w:t>六、教学计划表</w:t>
      </w:r>
    </w:p>
    <w:p w:rsidR="00F073A6" w:rsidRPr="00A733F3" w:rsidRDefault="00F073A6" w:rsidP="00F073A6"/>
    <w:tbl>
      <w:tblPr>
        <w:tblW w:w="9734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2"/>
        <w:gridCol w:w="1093"/>
        <w:gridCol w:w="7"/>
        <w:gridCol w:w="1983"/>
        <w:gridCol w:w="709"/>
        <w:gridCol w:w="382"/>
        <w:gridCol w:w="459"/>
        <w:gridCol w:w="480"/>
        <w:gridCol w:w="330"/>
        <w:gridCol w:w="6"/>
        <w:gridCol w:w="565"/>
        <w:gridCol w:w="570"/>
        <w:gridCol w:w="510"/>
        <w:gridCol w:w="6"/>
        <w:gridCol w:w="1368"/>
        <w:gridCol w:w="6"/>
        <w:gridCol w:w="609"/>
      </w:tblGrid>
      <w:tr w:rsidR="00F073A6" w:rsidRPr="00A733F3" w:rsidTr="00AE2FF7">
        <w:trPr>
          <w:trHeight w:val="1082"/>
          <w:tblHeader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开</w:t>
            </w:r>
          </w:p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</w:t>
            </w:r>
          </w:p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学</w:t>
            </w:r>
          </w:p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讲课学时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实验课时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实践课时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学</w:t>
            </w:r>
          </w:p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课程标识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备</w:t>
            </w:r>
          </w:p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b/>
                <w:bCs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b/>
                <w:bCs/>
                <w:kern w:val="0"/>
                <w:sz w:val="18"/>
                <w:szCs w:val="18"/>
              </w:rPr>
              <w:t>注</w:t>
            </w:r>
          </w:p>
        </w:tc>
      </w:tr>
      <w:tr w:rsidR="00F073A6" w:rsidRPr="00A733F3" w:rsidTr="00AE2FF7">
        <w:trPr>
          <w:trHeight w:val="70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073A6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通识教育课程</w:t>
            </w: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AE2FF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AE2FF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AE2FF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AE2FF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通识教育课程</w:t>
            </w:r>
          </w:p>
          <w:p w:rsidR="00AE2FF7" w:rsidRPr="00A733F3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073A6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必修</w:t>
            </w: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AE2FF7" w:rsidRPr="00A733F3" w:rsidRDefault="00AE2FF7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lastRenderedPageBreak/>
              <w:t>1000010304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1000390303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A6" w:rsidRPr="00A733F3" w:rsidRDefault="00F073A6" w:rsidP="00251C23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1000390304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A6" w:rsidRPr="00A733F3" w:rsidRDefault="00F073A6" w:rsidP="00251C23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1000030200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1000040302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1000060208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1-8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混合式教学</w:t>
            </w: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1000200201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1+2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数学与计算机</w:t>
            </w:r>
          </w:p>
          <w:p w:rsidR="00F073A6" w:rsidRPr="00A733F3" w:rsidRDefault="00F073A6" w:rsidP="00251C23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科学学院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1000110101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大学体育(一)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大体部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1000110102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大学体育(二)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大体部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1000110103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大学体育(三)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大体部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1000110104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大学体育(四)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大体部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1000410201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大学英语读写（一）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分级</w:t>
            </w: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分</w:t>
            </w: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层次教学</w:t>
            </w: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1000410202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大学英语读写（二）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1/2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1000410203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大学英语读写（三）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2/3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1000410204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大学英语读写（四）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2/3/4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1000420201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大学英语听说（一）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自主学习</w:t>
            </w: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1000420202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大学英语听说（二）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1000420203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大学英语听说（三）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1000420204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大学英语听说（四）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大外部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1000540101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教育学院、学工部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1000410052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公共管理学院、学工部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1000090055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2066F0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就业</w:t>
            </w:r>
            <w:r w:rsidR="00F073A6"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指导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公共管理学院、学工部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trHeight w:val="558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101008100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混合式教学</w:t>
            </w: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1000220200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军事教研室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1000160001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军事教研室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trHeight w:val="350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中外文化与人文素养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1-8任选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 w:firstLineChars="200" w:firstLine="360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1、</w:t>
            </w: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须在“数理基础与科学探索”模块中至少修满2学分</w:t>
            </w: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；2、须在“</w:t>
            </w: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艺术与审美体验</w:t>
            </w: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”模块中</w:t>
            </w: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至少修满2学分</w:t>
            </w: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数理基础与科学探索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社会发展与公民教育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体育艺术与审美体验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专业教育课程</w:t>
            </w:r>
          </w:p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073A6" w:rsidRPr="00A733F3" w:rsidRDefault="00F073A6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F073A6" w:rsidRPr="00A733F3" w:rsidRDefault="00F073A6" w:rsidP="002E1CFD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2E1CFD" w:rsidRDefault="00F073A6" w:rsidP="002E1CFD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2E1CF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专业基础课程</w:t>
            </w:r>
          </w:p>
          <w:p w:rsidR="00F073A6" w:rsidRPr="002E1CFD" w:rsidRDefault="002E1CFD" w:rsidP="00251C23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5"/>
                <w:szCs w:val="15"/>
              </w:rPr>
            </w:pPr>
            <w:r w:rsidRPr="002E1CFD">
              <w:rPr>
                <w:rFonts w:ascii="方正宋三简体" w:eastAsia="方正宋三简体" w:hAnsi="仿宋" w:cs="宋体" w:hint="eastAsia"/>
                <w:kern w:val="0"/>
                <w:sz w:val="15"/>
                <w:szCs w:val="15"/>
              </w:rPr>
              <w:t>（必修）</w:t>
            </w:r>
          </w:p>
          <w:p w:rsidR="00F073A6" w:rsidRPr="00A733F3" w:rsidRDefault="00F073A6" w:rsidP="002E1CFD">
            <w:pPr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2283200201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法律前沿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A733F3" w:rsidTr="00AE2FF7">
        <w:trPr>
          <w:trHeight w:val="314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2280010401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2280020301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2280030302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民法总论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2280080305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商法学（不含公司法、海商法）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2280130404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2280090305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经济法学（不含财税法、金融法）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2280120404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2283150402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刑法学（一）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2283160403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刑法学（二）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2280080303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2280160404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国际公法学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2283130205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国际私法学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4038C5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2280140303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D97ED8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3280220201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法律逻辑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D97ED8" w:rsidTr="00AE2FF7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D97ED8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D97ED8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专业主干课程</w:t>
            </w:r>
            <w:r w:rsidR="002E1CFD" w:rsidRPr="00D97ED8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2280150303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F073A6" w:rsidRPr="00D97ED8" w:rsidTr="00AE2FF7">
        <w:trPr>
          <w:trHeight w:val="27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2280160403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债权法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A6" w:rsidRPr="00A733F3" w:rsidRDefault="00F073A6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BB6C18">
        <w:trPr>
          <w:trHeight w:val="378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2280070305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8" w:rsidRPr="00D97ED8" w:rsidRDefault="00D97ED8" w:rsidP="00CD55C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AE2FF7">
        <w:trPr>
          <w:trHeight w:val="412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2280060304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婚姻家庭和继承法学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2C268E">
        <w:trPr>
          <w:trHeight w:val="417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3280270205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资源与环境法学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D97ED8" w:rsidRDefault="00D97ED8" w:rsidP="00CD55C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2C268E">
        <w:trPr>
          <w:trHeight w:val="4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2280180406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国际经济法学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D97ED8" w:rsidRDefault="00D97ED8" w:rsidP="00CD55C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2C268E">
        <w:trPr>
          <w:trHeight w:val="327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3280280205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劳动与社会保障法学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D97ED8" w:rsidRDefault="00D97ED8" w:rsidP="00CD55C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F8283F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核心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79428F">
        <w:trPr>
          <w:trHeight w:val="157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lastRenderedPageBreak/>
              <w:t>个性发展课程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</w:t>
            </w:r>
          </w:p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选</w:t>
            </w:r>
          </w:p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修</w:t>
            </w:r>
          </w:p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课程</w:t>
            </w:r>
          </w:p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D97ED8"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  <w:t>4280870202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87553B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演辩</w:t>
            </w:r>
            <w:r w:rsidR="00D97ED8" w:rsidRPr="00D97ED8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与写作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70732C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70732C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70732C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70732C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6B652C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创新创业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trHeight w:val="157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7670A8"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  <w:t>4280860204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D97ED8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国际刑法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D4D79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3280300206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3280210206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财税法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2280060304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3280350205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证据学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3280320307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公证与律师实务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4280410206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侵权法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3280230206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4280360207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房地产法学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trHeight w:val="50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3280250206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3280290206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海商法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2280180303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4280820203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4280830203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4280590207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WTO法（双语）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4280770206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国际商事仲裁法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4280750206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台湾程序法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4280720206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台湾民法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4280730206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台湾商法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4280740206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台湾刑法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4280840206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国际法案例与规则分析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4280680206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刑事案例与法条分析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4280690206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行政案例与法条分析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4280660206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民事案例与法条分析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5B5C35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4280670206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商事案例与法条分析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5B5C35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4280810205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经济案例与法条分析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5B5C35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4280790202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法律诊所初阶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4280780303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法律诊所高阶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教师教育课程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D97ED8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创新创业课程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D97ED8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AE2FF7">
        <w:trPr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集中实践环节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 xml:space="preserve">必修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1000170000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1000210600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专业实习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AE2FF7">
        <w:trPr>
          <w:trHeight w:val="527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1000430200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专业见习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2-6任选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AE2FF7">
        <w:trPr>
          <w:trHeight w:val="357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3280330205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模拟法庭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+4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  <w:tr w:rsidR="00D97ED8" w:rsidRPr="00D97ED8" w:rsidTr="00AE2FF7">
        <w:trPr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3280380302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法庭科学与物证技术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2+1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D8" w:rsidRPr="00A733F3" w:rsidRDefault="00D97ED8" w:rsidP="00251C23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ED8" w:rsidRPr="00D97ED8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  <w:r w:rsidRPr="00A733F3">
              <w:rPr>
                <w:rFonts w:ascii="方正宋三简体" w:eastAsia="方正宋三简体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D8" w:rsidRPr="00A733F3" w:rsidRDefault="00D97ED8" w:rsidP="00D97ED8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方正宋三简体" w:eastAsia="方正宋三简体" w:hAnsi="仿宋" w:cs="宋体"/>
                <w:kern w:val="0"/>
                <w:sz w:val="18"/>
                <w:szCs w:val="18"/>
              </w:rPr>
            </w:pPr>
          </w:p>
        </w:tc>
      </w:tr>
    </w:tbl>
    <w:p w:rsidR="00F073A6" w:rsidRPr="00D97ED8" w:rsidRDefault="00F073A6" w:rsidP="00D97ED8">
      <w:pPr>
        <w:widowControl/>
        <w:spacing w:line="300" w:lineRule="exact"/>
        <w:ind w:leftChars="-30" w:left="-63" w:rightChars="-30" w:right="-63"/>
        <w:jc w:val="center"/>
        <w:rPr>
          <w:rFonts w:ascii="方正宋三简体" w:eastAsia="方正宋三简体" w:hAnsi="仿宋" w:cs="宋体"/>
          <w:kern w:val="0"/>
          <w:sz w:val="18"/>
          <w:szCs w:val="18"/>
        </w:rPr>
      </w:pPr>
    </w:p>
    <w:p w:rsidR="00BE210D" w:rsidRPr="00D97ED8" w:rsidRDefault="00BE210D" w:rsidP="00D97ED8">
      <w:pPr>
        <w:widowControl/>
        <w:spacing w:line="300" w:lineRule="exact"/>
        <w:ind w:leftChars="-30" w:left="-63" w:rightChars="-30" w:right="-63"/>
        <w:jc w:val="center"/>
        <w:rPr>
          <w:rFonts w:ascii="方正宋三简体" w:eastAsia="方正宋三简体" w:hAnsi="仿宋" w:cs="宋体"/>
          <w:kern w:val="0"/>
          <w:sz w:val="18"/>
          <w:szCs w:val="18"/>
        </w:rPr>
      </w:pPr>
    </w:p>
    <w:p w:rsidR="00F073A6" w:rsidRPr="001803A4" w:rsidRDefault="00F073A6" w:rsidP="00F073A6">
      <w:pPr>
        <w:spacing w:beforeLines="100" w:before="312" w:afterLines="50" w:after="156" w:line="400" w:lineRule="exact"/>
        <w:ind w:firstLineChars="200" w:firstLine="420"/>
        <w:rPr>
          <w:rFonts w:eastAsia="方正黑体简体"/>
          <w:szCs w:val="21"/>
        </w:rPr>
      </w:pPr>
      <w:r w:rsidRPr="001803A4">
        <w:rPr>
          <w:rFonts w:eastAsia="方正黑体简体" w:hint="eastAsia"/>
          <w:szCs w:val="21"/>
        </w:rPr>
        <w:t>七、修读要求或说明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 xml:space="preserve">1. </w:t>
      </w:r>
      <w:r w:rsidR="00A959A9"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基于培养应用型、复合型卓越法律人才的需要，</w:t>
      </w:r>
      <w:r w:rsidR="00A959A9">
        <w:rPr>
          <w:rFonts w:ascii="方正宋三简体" w:eastAsia="方正宋三简体" w:hAnsi="仿宋" w:cs="宋体" w:hint="eastAsia"/>
          <w:kern w:val="0"/>
          <w:sz w:val="21"/>
          <w:szCs w:val="21"/>
        </w:rPr>
        <w:t>以及学校对宽口径、厚基础人才培养的要求，</w:t>
      </w:r>
      <w:r w:rsidR="00A959A9"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强化了两类课程：</w:t>
      </w:r>
      <w:r w:rsidR="00A959A9">
        <w:rPr>
          <w:rFonts w:ascii="方正宋三简体" w:eastAsia="方正宋三简体" w:hAnsi="仿宋" w:cs="宋体" w:hint="eastAsia"/>
          <w:kern w:val="0"/>
          <w:sz w:val="21"/>
          <w:szCs w:val="21"/>
        </w:rPr>
        <w:t>个性化发展课程和实践</w:t>
      </w:r>
      <w:r w:rsidR="00A959A9"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>课程。</w:t>
      </w:r>
    </w:p>
    <w:p w:rsidR="00F073A6" w:rsidRPr="001803A4" w:rsidRDefault="00F073A6" w:rsidP="00F073A6">
      <w:pPr>
        <w:pStyle w:val="a9"/>
        <w:tabs>
          <w:tab w:val="clear" w:pos="6300"/>
        </w:tabs>
        <w:spacing w:line="400" w:lineRule="exact"/>
        <w:ind w:firstLine="420"/>
        <w:rPr>
          <w:rFonts w:ascii="方正宋三简体" w:eastAsia="方正宋三简体" w:hAnsi="仿宋" w:cs="宋体"/>
          <w:kern w:val="0"/>
          <w:sz w:val="21"/>
          <w:szCs w:val="21"/>
        </w:rPr>
      </w:pPr>
      <w:r w:rsidRPr="001803A4">
        <w:rPr>
          <w:rFonts w:ascii="方正宋三简体" w:eastAsia="方正宋三简体" w:hAnsi="仿宋" w:cs="宋体" w:hint="eastAsia"/>
          <w:kern w:val="0"/>
          <w:sz w:val="21"/>
          <w:szCs w:val="21"/>
        </w:rPr>
        <w:t xml:space="preserve">2. 根据培养模式，通过两个方面实现人才的培养目标：第一，通过四个“课堂”的结合，为法律人才的成长创造良好的客观环境。第一课堂是以教师为授课主体的传统课堂；第二课堂是图书资料信息的课堂，利用学校图书馆和学院资料信息部，为本科生提供求学的第二课堂；第三课堂是名师论坛，邀请知名专家学者讲学，以高质量的学术报告开阔学生的视野；第四课堂是实践教学课堂，通过建立实践教学基地、模拟法庭、法庭科学与物证技术、学生法律援助中心，法律诊所、把实践教学和理论教学紧密结合，培养学生的综合应用能力。第二，通过优化课程结构、更新课程内容、改进教学方法，因势利导，充分调动、发挥学生学习的积极性和主动性，并使学生的个性得以充分发展，培养不同个性特点的法律人才，适应社会发展的需要。 </w:t>
      </w:r>
    </w:p>
    <w:p w:rsidR="00F073A6" w:rsidRPr="001803A4" w:rsidRDefault="00251C23" w:rsidP="00F073A6">
      <w:pPr>
        <w:pStyle w:val="a9"/>
        <w:spacing w:line="400" w:lineRule="exact"/>
        <w:ind w:firstLine="420"/>
        <w:rPr>
          <w:rFonts w:ascii="方正宋三简体" w:eastAsia="方正宋三简体" w:hAnsi="仿宋"/>
          <w:bCs/>
          <w:sz w:val="21"/>
          <w:szCs w:val="21"/>
        </w:rPr>
      </w:pPr>
      <w:r>
        <w:rPr>
          <w:rFonts w:ascii="方正宋三简体" w:eastAsia="方正宋三简体" w:hAnsi="仿宋" w:hint="eastAsia"/>
          <w:bCs/>
          <w:sz w:val="21"/>
          <w:szCs w:val="21"/>
          <w:lang w:eastAsia="zh-CN"/>
        </w:rPr>
        <w:t>3</w:t>
      </w:r>
      <w:r w:rsidR="00F073A6" w:rsidRPr="001803A4">
        <w:rPr>
          <w:rFonts w:ascii="方正宋三简体" w:eastAsia="方正宋三简体" w:hAnsi="仿宋" w:hint="eastAsia"/>
          <w:bCs/>
          <w:sz w:val="21"/>
          <w:szCs w:val="21"/>
        </w:rPr>
        <w:t xml:space="preserve">. </w:t>
      </w:r>
      <w:r w:rsidR="00F073A6">
        <w:rPr>
          <w:rFonts w:ascii="方正宋三简体" w:eastAsia="方正宋三简体" w:hAnsi="仿宋" w:hint="eastAsia"/>
          <w:bCs/>
          <w:sz w:val="21"/>
          <w:szCs w:val="21"/>
          <w:lang w:eastAsia="zh-CN"/>
        </w:rPr>
        <w:t>个性发展课程中</w:t>
      </w:r>
      <w:r w:rsidR="00F073A6" w:rsidRPr="001803A4">
        <w:rPr>
          <w:rFonts w:ascii="方正宋三简体" w:eastAsia="方正宋三简体" w:hAnsi="仿宋" w:hint="eastAsia"/>
          <w:bCs/>
          <w:sz w:val="21"/>
          <w:szCs w:val="21"/>
        </w:rPr>
        <w:t>学生至少必须选修其中的1</w:t>
      </w:r>
      <w:r w:rsidR="00F073A6">
        <w:rPr>
          <w:rFonts w:ascii="方正宋三简体" w:eastAsia="方正宋三简体" w:hAnsi="仿宋" w:hint="eastAsia"/>
          <w:bCs/>
          <w:sz w:val="21"/>
          <w:szCs w:val="21"/>
          <w:lang w:eastAsia="zh-CN"/>
        </w:rPr>
        <w:t>6</w:t>
      </w:r>
      <w:r w:rsidR="00F073A6" w:rsidRPr="001803A4">
        <w:rPr>
          <w:rFonts w:ascii="方正宋三简体" w:eastAsia="方正宋三简体" w:hAnsi="仿宋" w:hint="eastAsia"/>
          <w:bCs/>
          <w:sz w:val="21"/>
          <w:szCs w:val="21"/>
        </w:rPr>
        <w:t>学分。</w:t>
      </w:r>
    </w:p>
    <w:p w:rsidR="00F073A6" w:rsidRPr="001803A4" w:rsidRDefault="00251C23" w:rsidP="00F073A6">
      <w:pPr>
        <w:pStyle w:val="a9"/>
        <w:spacing w:line="400" w:lineRule="exact"/>
        <w:ind w:firstLine="420"/>
        <w:rPr>
          <w:rFonts w:ascii="方正宋三简体" w:eastAsia="方正宋三简体" w:hAnsi="仿宋"/>
          <w:bCs/>
          <w:sz w:val="21"/>
          <w:szCs w:val="21"/>
        </w:rPr>
      </w:pPr>
      <w:r>
        <w:rPr>
          <w:rFonts w:ascii="方正宋三简体" w:eastAsia="方正宋三简体" w:hAnsi="仿宋" w:hint="eastAsia"/>
          <w:bCs/>
          <w:sz w:val="21"/>
          <w:szCs w:val="21"/>
          <w:lang w:eastAsia="zh-CN"/>
        </w:rPr>
        <w:t>4</w:t>
      </w:r>
      <w:r w:rsidR="00F073A6" w:rsidRPr="001803A4">
        <w:rPr>
          <w:rFonts w:ascii="方正宋三简体" w:eastAsia="方正宋三简体" w:hAnsi="仿宋" w:hint="eastAsia"/>
          <w:bCs/>
          <w:sz w:val="21"/>
          <w:szCs w:val="21"/>
        </w:rPr>
        <w:t xml:space="preserve">. </w:t>
      </w:r>
      <w:r w:rsidR="00F073A6">
        <w:rPr>
          <w:rFonts w:ascii="方正宋三简体" w:eastAsia="方正宋三简体" w:hAnsi="仿宋" w:hint="eastAsia"/>
          <w:bCs/>
          <w:sz w:val="21"/>
          <w:szCs w:val="21"/>
          <w:lang w:eastAsia="zh-CN"/>
        </w:rPr>
        <w:t>集中</w:t>
      </w:r>
      <w:r w:rsidR="00F073A6" w:rsidRPr="001803A4">
        <w:rPr>
          <w:rFonts w:ascii="方正宋三简体" w:eastAsia="方正宋三简体" w:hAnsi="仿宋" w:hint="eastAsia"/>
          <w:bCs/>
          <w:sz w:val="21"/>
          <w:szCs w:val="21"/>
        </w:rPr>
        <w:t>实践性环节中的模拟法庭、法庭科学与物证技术、专业见习、专业实习、毕业论文为学生必修，共2</w:t>
      </w:r>
      <w:r w:rsidR="00F073A6">
        <w:rPr>
          <w:rFonts w:ascii="方正宋三简体" w:eastAsia="方正宋三简体" w:hAnsi="仿宋" w:hint="eastAsia"/>
          <w:bCs/>
          <w:sz w:val="21"/>
          <w:szCs w:val="21"/>
          <w:lang w:eastAsia="zh-CN"/>
        </w:rPr>
        <w:t>3</w:t>
      </w:r>
      <w:r w:rsidR="00F073A6" w:rsidRPr="001803A4">
        <w:rPr>
          <w:rFonts w:ascii="方正宋三简体" w:eastAsia="方正宋三简体" w:hAnsi="仿宋" w:hint="eastAsia"/>
          <w:bCs/>
          <w:sz w:val="21"/>
          <w:szCs w:val="21"/>
        </w:rPr>
        <w:t>学分。</w:t>
      </w:r>
    </w:p>
    <w:p w:rsidR="000E2765" w:rsidRDefault="000E2765"/>
    <w:sectPr w:rsidR="000E2765" w:rsidSect="00251C23">
      <w:headerReference w:type="default" r:id="rId7"/>
      <w:footerReference w:type="even" r:id="rId8"/>
      <w:footerReference w:type="default" r:id="rId9"/>
      <w:pgSz w:w="11907" w:h="16160" w:code="9"/>
      <w:pgMar w:top="1701" w:right="1134" w:bottom="1134" w:left="1134" w:header="851" w:footer="992" w:gutter="0"/>
      <w:pgNumType w:start="14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2D" w:rsidRDefault="005A252D" w:rsidP="00F073A6">
      <w:r>
        <w:separator/>
      </w:r>
    </w:p>
  </w:endnote>
  <w:endnote w:type="continuationSeparator" w:id="0">
    <w:p w:rsidR="005A252D" w:rsidRDefault="005A252D" w:rsidP="00F0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宋三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FD" w:rsidRDefault="002E1CFD" w:rsidP="00251C2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CFD" w:rsidRDefault="002E1CF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FD" w:rsidRDefault="002E1CFD" w:rsidP="00251C2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652C">
      <w:rPr>
        <w:rStyle w:val="a5"/>
        <w:noProof/>
      </w:rPr>
      <w:t>147</w:t>
    </w:r>
    <w:r>
      <w:rPr>
        <w:rStyle w:val="a5"/>
      </w:rPr>
      <w:fldChar w:fldCharType="end"/>
    </w:r>
  </w:p>
  <w:p w:rsidR="002E1CFD" w:rsidRDefault="002E1CF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2D" w:rsidRDefault="005A252D" w:rsidP="00F073A6">
      <w:r>
        <w:separator/>
      </w:r>
    </w:p>
  </w:footnote>
  <w:footnote w:type="continuationSeparator" w:id="0">
    <w:p w:rsidR="005A252D" w:rsidRDefault="005A252D" w:rsidP="00F0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FD" w:rsidRDefault="002E1CFD" w:rsidP="00251C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35"/>
    <w:rsid w:val="000E2765"/>
    <w:rsid w:val="00126D10"/>
    <w:rsid w:val="002066F0"/>
    <w:rsid w:val="00251C23"/>
    <w:rsid w:val="002E1CFD"/>
    <w:rsid w:val="002E2A42"/>
    <w:rsid w:val="003A1FEE"/>
    <w:rsid w:val="004C3E16"/>
    <w:rsid w:val="004E547A"/>
    <w:rsid w:val="005A252D"/>
    <w:rsid w:val="005B3A59"/>
    <w:rsid w:val="0063616D"/>
    <w:rsid w:val="006B652C"/>
    <w:rsid w:val="00717853"/>
    <w:rsid w:val="007F40D9"/>
    <w:rsid w:val="0087553B"/>
    <w:rsid w:val="00885A35"/>
    <w:rsid w:val="008A718B"/>
    <w:rsid w:val="009210DE"/>
    <w:rsid w:val="00A959A9"/>
    <w:rsid w:val="00AE2FF7"/>
    <w:rsid w:val="00B5459A"/>
    <w:rsid w:val="00BB3774"/>
    <w:rsid w:val="00BC249E"/>
    <w:rsid w:val="00BE210D"/>
    <w:rsid w:val="00D26F46"/>
    <w:rsid w:val="00D84445"/>
    <w:rsid w:val="00D94DED"/>
    <w:rsid w:val="00D97ED8"/>
    <w:rsid w:val="00F073A6"/>
    <w:rsid w:val="00F26669"/>
    <w:rsid w:val="00F46FAF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A6"/>
    <w:rPr>
      <w:sz w:val="18"/>
      <w:szCs w:val="18"/>
    </w:rPr>
  </w:style>
  <w:style w:type="character" w:styleId="a5">
    <w:name w:val="page number"/>
    <w:rsid w:val="00F073A6"/>
    <w:rPr>
      <w:rFonts w:cs="Times New Roman"/>
    </w:rPr>
  </w:style>
  <w:style w:type="paragraph" w:styleId="2">
    <w:name w:val="Body Text 2"/>
    <w:basedOn w:val="a"/>
    <w:link w:val="2Char"/>
    <w:rsid w:val="00F073A6"/>
    <w:pPr>
      <w:spacing w:line="200" w:lineRule="exact"/>
      <w:ind w:rightChars="-14" w:right="-29"/>
      <w:jc w:val="center"/>
    </w:pPr>
    <w:rPr>
      <w:rFonts w:ascii="宋体"/>
      <w:sz w:val="18"/>
      <w:szCs w:val="18"/>
      <w:lang w:val="x-none" w:eastAsia="x-none"/>
    </w:rPr>
  </w:style>
  <w:style w:type="character" w:customStyle="1" w:styleId="2Char">
    <w:name w:val="正文文本 2 Char"/>
    <w:basedOn w:val="a0"/>
    <w:link w:val="2"/>
    <w:rsid w:val="00F073A6"/>
    <w:rPr>
      <w:rFonts w:ascii="宋体" w:eastAsia="宋体" w:hAnsi="Times New Roman" w:cs="Times New Roman"/>
      <w:sz w:val="18"/>
      <w:szCs w:val="18"/>
      <w:lang w:val="x-none" w:eastAsia="x-none"/>
    </w:rPr>
  </w:style>
  <w:style w:type="paragraph" w:styleId="a6">
    <w:name w:val="Normal (Web)"/>
    <w:basedOn w:val="a"/>
    <w:rsid w:val="00F073A6"/>
    <w:pPr>
      <w:widowControl/>
      <w:spacing w:before="72" w:after="72" w:line="336" w:lineRule="auto"/>
      <w:jc w:val="left"/>
    </w:pPr>
    <w:rPr>
      <w:rFonts w:ascii="宋体" w:hAnsi="宋体"/>
      <w:kern w:val="0"/>
      <w:sz w:val="24"/>
    </w:rPr>
  </w:style>
  <w:style w:type="paragraph" w:styleId="3">
    <w:name w:val="Body Text 3"/>
    <w:basedOn w:val="a"/>
    <w:link w:val="3Char"/>
    <w:rsid w:val="00F073A6"/>
    <w:pPr>
      <w:spacing w:beforeLines="10" w:afterLines="10" w:line="240" w:lineRule="exact"/>
      <w:jc w:val="center"/>
    </w:pPr>
    <w:rPr>
      <w:sz w:val="18"/>
      <w:szCs w:val="20"/>
      <w:lang w:val="x-none" w:eastAsia="x-none"/>
    </w:rPr>
  </w:style>
  <w:style w:type="character" w:customStyle="1" w:styleId="3Char">
    <w:name w:val="正文文本 3 Char"/>
    <w:basedOn w:val="a0"/>
    <w:link w:val="3"/>
    <w:rsid w:val="00F073A6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7">
    <w:name w:val="Balloon Text"/>
    <w:basedOn w:val="a"/>
    <w:link w:val="Char1"/>
    <w:rsid w:val="00F073A6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7"/>
    <w:rsid w:val="00F073A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Body Text"/>
    <w:basedOn w:val="a"/>
    <w:link w:val="Char2"/>
    <w:rsid w:val="00F073A6"/>
    <w:pPr>
      <w:spacing w:line="600" w:lineRule="exact"/>
    </w:pPr>
    <w:rPr>
      <w:rFonts w:ascii="宋体"/>
      <w:sz w:val="24"/>
      <w:lang w:val="x-none" w:eastAsia="x-none"/>
    </w:rPr>
  </w:style>
  <w:style w:type="character" w:customStyle="1" w:styleId="Char2">
    <w:name w:val="正文文本 Char"/>
    <w:basedOn w:val="a0"/>
    <w:link w:val="a8"/>
    <w:rsid w:val="00F073A6"/>
    <w:rPr>
      <w:rFonts w:ascii="宋体" w:eastAsia="宋体" w:hAnsi="Times New Roman" w:cs="Times New Roman"/>
      <w:sz w:val="24"/>
      <w:szCs w:val="24"/>
      <w:lang w:val="x-none" w:eastAsia="x-none"/>
    </w:rPr>
  </w:style>
  <w:style w:type="paragraph" w:customStyle="1" w:styleId="font5">
    <w:name w:val="font5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8">
    <w:name w:val="xl38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6">
    <w:name w:val="xl46"/>
    <w:basedOn w:val="a"/>
    <w:rsid w:val="00F073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49">
    <w:name w:val="xl49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4">
    <w:name w:val="xl54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"/>
    <w:rsid w:val="00F07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6">
    <w:name w:val="font6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xl39">
    <w:name w:val="xl39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50">
    <w:name w:val="xl50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62">
    <w:name w:val="xl62"/>
    <w:basedOn w:val="a"/>
    <w:rsid w:val="00F073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  <w:u w:val="single"/>
    </w:rPr>
  </w:style>
  <w:style w:type="paragraph" w:customStyle="1" w:styleId="xl40">
    <w:name w:val="xl40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51">
    <w:name w:val="xl51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5">
    <w:name w:val="xl55"/>
    <w:basedOn w:val="a"/>
    <w:rsid w:val="00F073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9">
    <w:name w:val="xl59"/>
    <w:basedOn w:val="a"/>
    <w:rsid w:val="00F07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font8">
    <w:name w:val="font8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xl27">
    <w:name w:val="xl27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3">
    <w:name w:val="xl33"/>
    <w:basedOn w:val="a"/>
    <w:rsid w:val="00F073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1">
    <w:name w:val="xl41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lineh18">
    <w:name w:val="line_h18"/>
    <w:basedOn w:val="a"/>
    <w:rsid w:val="00F073A6"/>
    <w:pPr>
      <w:widowControl/>
      <w:spacing w:before="100" w:beforeAutospacing="1" w:after="100" w:afterAutospacing="1" w:line="240" w:lineRule="atLeast"/>
      <w:jc w:val="left"/>
    </w:pPr>
    <w:rPr>
      <w:rFonts w:ascii="宋体" w:hAnsi="宋体"/>
      <w:kern w:val="0"/>
      <w:sz w:val="24"/>
    </w:rPr>
  </w:style>
  <w:style w:type="paragraph" w:customStyle="1" w:styleId="xl63">
    <w:name w:val="xl63"/>
    <w:basedOn w:val="a"/>
    <w:rsid w:val="00F07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9">
    <w:name w:val="font9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18"/>
      <w:szCs w:val="18"/>
    </w:rPr>
  </w:style>
  <w:style w:type="paragraph" w:customStyle="1" w:styleId="xl28">
    <w:name w:val="xl28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4">
    <w:name w:val="xl34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2">
    <w:name w:val="xl42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52">
    <w:name w:val="xl52"/>
    <w:basedOn w:val="a"/>
    <w:rsid w:val="00F073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6">
    <w:name w:val="xl56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22">
    <w:name w:val="xl22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23">
    <w:name w:val="xl23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29">
    <w:name w:val="xl29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5">
    <w:name w:val="xl35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3">
    <w:name w:val="xl43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64">
    <w:name w:val="xl64"/>
    <w:basedOn w:val="a"/>
    <w:rsid w:val="00F073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">
    <w:name w:val="xl24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2">
    <w:name w:val="xl32"/>
    <w:basedOn w:val="a"/>
    <w:rsid w:val="00F073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30">
    <w:name w:val="xl30"/>
    <w:basedOn w:val="a"/>
    <w:rsid w:val="00F073A6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36">
    <w:name w:val="xl36"/>
    <w:basedOn w:val="a"/>
    <w:rsid w:val="00F073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rsid w:val="00F073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7">
    <w:name w:val="xl47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53">
    <w:name w:val="xl53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7">
    <w:name w:val="xl57"/>
    <w:basedOn w:val="a"/>
    <w:rsid w:val="00F073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60">
    <w:name w:val="xl60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6">
    <w:name w:val="xl26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18"/>
      <w:szCs w:val="18"/>
    </w:rPr>
  </w:style>
  <w:style w:type="paragraph" w:customStyle="1" w:styleId="xl31">
    <w:name w:val="xl31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37">
    <w:name w:val="xl37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45">
    <w:name w:val="xl45"/>
    <w:basedOn w:val="a"/>
    <w:rsid w:val="00F07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8">
    <w:name w:val="xl48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F07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9">
    <w:name w:val="Body Text Indent"/>
    <w:basedOn w:val="a"/>
    <w:link w:val="Char3"/>
    <w:rsid w:val="00F073A6"/>
    <w:pPr>
      <w:tabs>
        <w:tab w:val="left" w:pos="6300"/>
      </w:tabs>
      <w:spacing w:line="360" w:lineRule="auto"/>
      <w:ind w:firstLineChars="200" w:firstLine="480"/>
    </w:pPr>
    <w:rPr>
      <w:rFonts w:ascii="宋体"/>
      <w:sz w:val="24"/>
      <w:lang w:val="x-none" w:eastAsia="x-none"/>
    </w:rPr>
  </w:style>
  <w:style w:type="character" w:customStyle="1" w:styleId="Char3">
    <w:name w:val="正文文本缩进 Char"/>
    <w:basedOn w:val="a0"/>
    <w:link w:val="a9"/>
    <w:rsid w:val="00F073A6"/>
    <w:rPr>
      <w:rFonts w:ascii="宋体" w:eastAsia="宋体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A6"/>
    <w:rPr>
      <w:sz w:val="18"/>
      <w:szCs w:val="18"/>
    </w:rPr>
  </w:style>
  <w:style w:type="character" w:styleId="a5">
    <w:name w:val="page number"/>
    <w:rsid w:val="00F073A6"/>
    <w:rPr>
      <w:rFonts w:cs="Times New Roman"/>
    </w:rPr>
  </w:style>
  <w:style w:type="paragraph" w:styleId="2">
    <w:name w:val="Body Text 2"/>
    <w:basedOn w:val="a"/>
    <w:link w:val="2Char"/>
    <w:rsid w:val="00F073A6"/>
    <w:pPr>
      <w:spacing w:line="200" w:lineRule="exact"/>
      <w:ind w:rightChars="-14" w:right="-29"/>
      <w:jc w:val="center"/>
    </w:pPr>
    <w:rPr>
      <w:rFonts w:ascii="宋体"/>
      <w:sz w:val="18"/>
      <w:szCs w:val="18"/>
      <w:lang w:val="x-none" w:eastAsia="x-none"/>
    </w:rPr>
  </w:style>
  <w:style w:type="character" w:customStyle="1" w:styleId="2Char">
    <w:name w:val="正文文本 2 Char"/>
    <w:basedOn w:val="a0"/>
    <w:link w:val="2"/>
    <w:rsid w:val="00F073A6"/>
    <w:rPr>
      <w:rFonts w:ascii="宋体" w:eastAsia="宋体" w:hAnsi="Times New Roman" w:cs="Times New Roman"/>
      <w:sz w:val="18"/>
      <w:szCs w:val="18"/>
      <w:lang w:val="x-none" w:eastAsia="x-none"/>
    </w:rPr>
  </w:style>
  <w:style w:type="paragraph" w:styleId="a6">
    <w:name w:val="Normal (Web)"/>
    <w:basedOn w:val="a"/>
    <w:rsid w:val="00F073A6"/>
    <w:pPr>
      <w:widowControl/>
      <w:spacing w:before="72" w:after="72" w:line="336" w:lineRule="auto"/>
      <w:jc w:val="left"/>
    </w:pPr>
    <w:rPr>
      <w:rFonts w:ascii="宋体" w:hAnsi="宋体"/>
      <w:kern w:val="0"/>
      <w:sz w:val="24"/>
    </w:rPr>
  </w:style>
  <w:style w:type="paragraph" w:styleId="3">
    <w:name w:val="Body Text 3"/>
    <w:basedOn w:val="a"/>
    <w:link w:val="3Char"/>
    <w:rsid w:val="00F073A6"/>
    <w:pPr>
      <w:spacing w:beforeLines="10" w:afterLines="10" w:line="240" w:lineRule="exact"/>
      <w:jc w:val="center"/>
    </w:pPr>
    <w:rPr>
      <w:sz w:val="18"/>
      <w:szCs w:val="20"/>
      <w:lang w:val="x-none" w:eastAsia="x-none"/>
    </w:rPr>
  </w:style>
  <w:style w:type="character" w:customStyle="1" w:styleId="3Char">
    <w:name w:val="正文文本 3 Char"/>
    <w:basedOn w:val="a0"/>
    <w:link w:val="3"/>
    <w:rsid w:val="00F073A6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7">
    <w:name w:val="Balloon Text"/>
    <w:basedOn w:val="a"/>
    <w:link w:val="Char1"/>
    <w:rsid w:val="00F073A6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7"/>
    <w:rsid w:val="00F073A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Body Text"/>
    <w:basedOn w:val="a"/>
    <w:link w:val="Char2"/>
    <w:rsid w:val="00F073A6"/>
    <w:pPr>
      <w:spacing w:line="600" w:lineRule="exact"/>
    </w:pPr>
    <w:rPr>
      <w:rFonts w:ascii="宋体"/>
      <w:sz w:val="24"/>
      <w:lang w:val="x-none" w:eastAsia="x-none"/>
    </w:rPr>
  </w:style>
  <w:style w:type="character" w:customStyle="1" w:styleId="Char2">
    <w:name w:val="正文文本 Char"/>
    <w:basedOn w:val="a0"/>
    <w:link w:val="a8"/>
    <w:rsid w:val="00F073A6"/>
    <w:rPr>
      <w:rFonts w:ascii="宋体" w:eastAsia="宋体" w:hAnsi="Times New Roman" w:cs="Times New Roman"/>
      <w:sz w:val="24"/>
      <w:szCs w:val="24"/>
      <w:lang w:val="x-none" w:eastAsia="x-none"/>
    </w:rPr>
  </w:style>
  <w:style w:type="paragraph" w:customStyle="1" w:styleId="font5">
    <w:name w:val="font5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8">
    <w:name w:val="xl38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6">
    <w:name w:val="xl46"/>
    <w:basedOn w:val="a"/>
    <w:rsid w:val="00F073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49">
    <w:name w:val="xl49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4">
    <w:name w:val="xl54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"/>
    <w:rsid w:val="00F07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6">
    <w:name w:val="font6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xl39">
    <w:name w:val="xl39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50">
    <w:name w:val="xl50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62">
    <w:name w:val="xl62"/>
    <w:basedOn w:val="a"/>
    <w:rsid w:val="00F073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  <w:u w:val="single"/>
    </w:rPr>
  </w:style>
  <w:style w:type="paragraph" w:customStyle="1" w:styleId="xl40">
    <w:name w:val="xl40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51">
    <w:name w:val="xl51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5">
    <w:name w:val="xl55"/>
    <w:basedOn w:val="a"/>
    <w:rsid w:val="00F073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9">
    <w:name w:val="xl59"/>
    <w:basedOn w:val="a"/>
    <w:rsid w:val="00F07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font8">
    <w:name w:val="font8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xl27">
    <w:name w:val="xl27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3">
    <w:name w:val="xl33"/>
    <w:basedOn w:val="a"/>
    <w:rsid w:val="00F073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1">
    <w:name w:val="xl41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lineh18">
    <w:name w:val="line_h18"/>
    <w:basedOn w:val="a"/>
    <w:rsid w:val="00F073A6"/>
    <w:pPr>
      <w:widowControl/>
      <w:spacing w:before="100" w:beforeAutospacing="1" w:after="100" w:afterAutospacing="1" w:line="240" w:lineRule="atLeast"/>
      <w:jc w:val="left"/>
    </w:pPr>
    <w:rPr>
      <w:rFonts w:ascii="宋体" w:hAnsi="宋体"/>
      <w:kern w:val="0"/>
      <w:sz w:val="24"/>
    </w:rPr>
  </w:style>
  <w:style w:type="paragraph" w:customStyle="1" w:styleId="xl63">
    <w:name w:val="xl63"/>
    <w:basedOn w:val="a"/>
    <w:rsid w:val="00F07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9">
    <w:name w:val="font9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18"/>
      <w:szCs w:val="18"/>
    </w:rPr>
  </w:style>
  <w:style w:type="paragraph" w:customStyle="1" w:styleId="xl28">
    <w:name w:val="xl28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4">
    <w:name w:val="xl34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2">
    <w:name w:val="xl42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52">
    <w:name w:val="xl52"/>
    <w:basedOn w:val="a"/>
    <w:rsid w:val="00F073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6">
    <w:name w:val="xl56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22">
    <w:name w:val="xl22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23">
    <w:name w:val="xl23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29">
    <w:name w:val="xl29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5">
    <w:name w:val="xl35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3">
    <w:name w:val="xl43"/>
    <w:basedOn w:val="a"/>
    <w:rsid w:val="00F073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64">
    <w:name w:val="xl64"/>
    <w:basedOn w:val="a"/>
    <w:rsid w:val="00F073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">
    <w:name w:val="xl24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2">
    <w:name w:val="xl32"/>
    <w:basedOn w:val="a"/>
    <w:rsid w:val="00F073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30">
    <w:name w:val="xl30"/>
    <w:basedOn w:val="a"/>
    <w:rsid w:val="00F073A6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36">
    <w:name w:val="xl36"/>
    <w:basedOn w:val="a"/>
    <w:rsid w:val="00F073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rsid w:val="00F073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7">
    <w:name w:val="xl47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53">
    <w:name w:val="xl53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7">
    <w:name w:val="xl57"/>
    <w:basedOn w:val="a"/>
    <w:rsid w:val="00F073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60">
    <w:name w:val="xl60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6">
    <w:name w:val="xl26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18"/>
      <w:szCs w:val="18"/>
    </w:rPr>
  </w:style>
  <w:style w:type="paragraph" w:customStyle="1" w:styleId="xl31">
    <w:name w:val="xl31"/>
    <w:basedOn w:val="a"/>
    <w:rsid w:val="00F073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37">
    <w:name w:val="xl37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45">
    <w:name w:val="xl45"/>
    <w:basedOn w:val="a"/>
    <w:rsid w:val="00F07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8">
    <w:name w:val="xl48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rsid w:val="00F07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F07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9">
    <w:name w:val="Body Text Indent"/>
    <w:basedOn w:val="a"/>
    <w:link w:val="Char3"/>
    <w:rsid w:val="00F073A6"/>
    <w:pPr>
      <w:tabs>
        <w:tab w:val="left" w:pos="6300"/>
      </w:tabs>
      <w:spacing w:line="360" w:lineRule="auto"/>
      <w:ind w:firstLineChars="200" w:firstLine="480"/>
    </w:pPr>
    <w:rPr>
      <w:rFonts w:ascii="宋体"/>
      <w:sz w:val="24"/>
      <w:lang w:val="x-none" w:eastAsia="x-none"/>
    </w:rPr>
  </w:style>
  <w:style w:type="character" w:customStyle="1" w:styleId="Char3">
    <w:name w:val="正文文本缩进 Char"/>
    <w:basedOn w:val="a0"/>
    <w:link w:val="a9"/>
    <w:rsid w:val="00F073A6"/>
    <w:rPr>
      <w:rFonts w:ascii="宋体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cln</dc:creator>
  <cp:keywords/>
  <dc:description/>
  <cp:lastModifiedBy>cln</cp:lastModifiedBy>
  <cp:revision>19</cp:revision>
  <cp:lastPrinted>2017-05-27T07:19:00Z</cp:lastPrinted>
  <dcterms:created xsi:type="dcterms:W3CDTF">2017-05-26T08:44:00Z</dcterms:created>
  <dcterms:modified xsi:type="dcterms:W3CDTF">2017-07-04T03:07:00Z</dcterms:modified>
</cp:coreProperties>
</file>